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6AB2" w14:textId="77777777" w:rsidR="00E240C2" w:rsidRPr="00E92FFE" w:rsidRDefault="008B5BAA" w:rsidP="24ACD27A">
      <w:pPr>
        <w:rPr>
          <w:rFonts w:eastAsiaTheme="minorEastAsia"/>
          <w:sz w:val="44"/>
          <w:szCs w:val="44"/>
        </w:rPr>
      </w:pPr>
      <w:r w:rsidRPr="24ACD27A">
        <w:rPr>
          <w:rFonts w:eastAsiaTheme="minorEastAsia"/>
          <w:sz w:val="44"/>
          <w:szCs w:val="44"/>
        </w:rPr>
        <w:t>Verslag</w:t>
      </w:r>
    </w:p>
    <w:tbl>
      <w:tblPr>
        <w:tblW w:w="9525" w:type="dxa"/>
        <w:tblCellMar>
          <w:left w:w="0" w:type="dxa"/>
          <w:right w:w="0" w:type="dxa"/>
        </w:tblCellMar>
        <w:tblLook w:val="04A0" w:firstRow="1" w:lastRow="0" w:firstColumn="1" w:lastColumn="0" w:noHBand="0" w:noVBand="1"/>
      </w:tblPr>
      <w:tblGrid>
        <w:gridCol w:w="340"/>
        <w:gridCol w:w="6293"/>
        <w:gridCol w:w="340"/>
        <w:gridCol w:w="2552"/>
      </w:tblGrid>
      <w:tr w:rsidR="00070F8D" w14:paraId="30DC1EC7" w14:textId="77777777" w:rsidTr="24ACD27A">
        <w:tc>
          <w:tcPr>
            <w:tcW w:w="6633" w:type="dxa"/>
            <w:gridSpan w:val="2"/>
            <w:hideMark/>
          </w:tcPr>
          <w:p w14:paraId="0DC3F852" w14:textId="77777777" w:rsidR="00E240C2" w:rsidRPr="00E92FFE" w:rsidRDefault="008B5BAA" w:rsidP="24ACD27A">
            <w:pPr>
              <w:spacing w:before="100" w:beforeAutospacing="1" w:after="100" w:afterAutospacing="1" w:line="255" w:lineRule="atLeast"/>
              <w:rPr>
                <w:rFonts w:eastAsiaTheme="minorEastAsia"/>
                <w:sz w:val="24"/>
                <w:szCs w:val="24"/>
                <w:lang w:eastAsia="nl-NL"/>
              </w:rPr>
            </w:pPr>
            <w:r w:rsidRPr="24ACD27A">
              <w:rPr>
                <w:rFonts w:eastAsiaTheme="minorEastAsia"/>
                <w:sz w:val="16"/>
                <w:szCs w:val="16"/>
                <w:lang w:eastAsia="nl-NL"/>
              </w:rPr>
              <w:t>Overleg</w:t>
            </w:r>
          </w:p>
        </w:tc>
        <w:tc>
          <w:tcPr>
            <w:tcW w:w="2892" w:type="dxa"/>
            <w:gridSpan w:val="2"/>
            <w:hideMark/>
          </w:tcPr>
          <w:p w14:paraId="321A2A78" w14:textId="77777777" w:rsidR="00E240C2" w:rsidRPr="00E92FFE" w:rsidRDefault="008B5BAA" w:rsidP="24ACD27A">
            <w:pPr>
              <w:spacing w:before="100" w:beforeAutospacing="1" w:after="100" w:afterAutospacing="1" w:line="255" w:lineRule="atLeast"/>
              <w:rPr>
                <w:rFonts w:eastAsiaTheme="minorEastAsia"/>
                <w:sz w:val="24"/>
                <w:szCs w:val="24"/>
                <w:lang w:eastAsia="nl-NL"/>
              </w:rPr>
            </w:pPr>
            <w:r w:rsidRPr="24ACD27A">
              <w:rPr>
                <w:rFonts w:eastAsiaTheme="minorEastAsia"/>
                <w:sz w:val="16"/>
                <w:szCs w:val="16"/>
                <w:lang w:eastAsia="nl-NL"/>
              </w:rPr>
              <w:t>Datum</w:t>
            </w:r>
          </w:p>
        </w:tc>
      </w:tr>
      <w:tr w:rsidR="00070F8D" w14:paraId="0DEAC79A" w14:textId="77777777" w:rsidTr="24ACD27A">
        <w:tc>
          <w:tcPr>
            <w:tcW w:w="340" w:type="dxa"/>
            <w:hideMark/>
          </w:tcPr>
          <w:p w14:paraId="07958253" w14:textId="77777777" w:rsidR="00E240C2" w:rsidRPr="00E240C2" w:rsidRDefault="008B5BAA" w:rsidP="24ACD27A">
            <w:pPr>
              <w:spacing w:before="100" w:beforeAutospacing="1" w:after="100" w:afterAutospacing="1" w:line="255" w:lineRule="atLeast"/>
              <w:rPr>
                <w:rFonts w:eastAsiaTheme="minorEastAsia"/>
                <w:lang w:eastAsia="nl-NL"/>
              </w:rPr>
            </w:pPr>
            <w:r w:rsidRPr="24ACD27A">
              <w:rPr>
                <w:rFonts w:eastAsiaTheme="minorEastAsia"/>
                <w:lang w:eastAsia="nl-NL"/>
              </w:rPr>
              <w:t> </w:t>
            </w:r>
          </w:p>
        </w:tc>
        <w:tc>
          <w:tcPr>
            <w:tcW w:w="6293" w:type="dxa"/>
            <w:hideMark/>
          </w:tcPr>
          <w:p w14:paraId="0DB56F51" w14:textId="36BB259E" w:rsidR="00E240C2" w:rsidRPr="00954D58" w:rsidRDefault="008B5BAA" w:rsidP="24ACD27A">
            <w:pPr>
              <w:rPr>
                <w:rFonts w:eastAsiaTheme="minorEastAsia"/>
                <w:lang w:eastAsia="nl-NL"/>
              </w:rPr>
            </w:pPr>
            <w:r w:rsidRPr="24ACD27A">
              <w:rPr>
                <w:rFonts w:eastAsiaTheme="minorEastAsia"/>
                <w:lang w:eastAsia="nl-NL"/>
              </w:rPr>
              <w:t>Samenvatting input</w:t>
            </w:r>
            <w:r w:rsidR="07A454B9" w:rsidRPr="24ACD27A">
              <w:rPr>
                <w:rFonts w:eastAsiaTheme="minorEastAsia"/>
                <w:lang w:eastAsia="nl-NL"/>
              </w:rPr>
              <w:t xml:space="preserve"> </w:t>
            </w:r>
            <w:r w:rsidR="6815FE43" w:rsidRPr="24ACD27A">
              <w:rPr>
                <w:rFonts w:eastAsiaTheme="minorEastAsia"/>
                <w:lang w:eastAsia="nl-NL"/>
              </w:rPr>
              <w:t>in</w:t>
            </w:r>
            <w:r w:rsidRPr="24ACD27A">
              <w:rPr>
                <w:rFonts w:eastAsiaTheme="minorEastAsia"/>
                <w:lang w:eastAsia="nl-NL"/>
              </w:rPr>
              <w:t>wonersavond Martekrogt</w:t>
            </w:r>
            <w:r w:rsidR="66F1BB91" w:rsidRPr="24ACD27A">
              <w:rPr>
                <w:rFonts w:eastAsiaTheme="minorEastAsia"/>
                <w:lang w:eastAsia="nl-NL"/>
              </w:rPr>
              <w:t>, Den Oever</w:t>
            </w:r>
          </w:p>
        </w:tc>
        <w:tc>
          <w:tcPr>
            <w:tcW w:w="340" w:type="dxa"/>
            <w:hideMark/>
          </w:tcPr>
          <w:p w14:paraId="047C1CA5" w14:textId="77777777" w:rsidR="00E240C2" w:rsidRPr="00E92FFE" w:rsidRDefault="008B5BAA" w:rsidP="24ACD27A">
            <w:pPr>
              <w:spacing w:before="100" w:beforeAutospacing="1" w:after="100" w:afterAutospacing="1" w:line="255" w:lineRule="atLeast"/>
              <w:rPr>
                <w:rFonts w:eastAsiaTheme="minorEastAsia"/>
                <w:sz w:val="24"/>
                <w:szCs w:val="24"/>
                <w:lang w:eastAsia="nl-NL"/>
              </w:rPr>
            </w:pPr>
            <w:r w:rsidRPr="24ACD27A">
              <w:rPr>
                <w:rFonts w:eastAsiaTheme="minorEastAsia"/>
                <w:sz w:val="16"/>
                <w:szCs w:val="16"/>
                <w:lang w:eastAsia="nl-NL"/>
              </w:rPr>
              <w:t> </w:t>
            </w:r>
          </w:p>
        </w:tc>
        <w:tc>
          <w:tcPr>
            <w:tcW w:w="2552" w:type="dxa"/>
            <w:hideMark/>
          </w:tcPr>
          <w:p w14:paraId="28638B7B" w14:textId="77777777" w:rsidR="00E240C2" w:rsidRPr="00F42B04" w:rsidRDefault="008B5BAA" w:rsidP="24ACD27A">
            <w:pPr>
              <w:spacing w:before="100" w:beforeAutospacing="1" w:after="100" w:afterAutospacing="1" w:line="255" w:lineRule="atLeast"/>
              <w:rPr>
                <w:rFonts w:eastAsiaTheme="minorEastAsia"/>
                <w:lang w:eastAsia="nl-NL"/>
              </w:rPr>
            </w:pPr>
            <w:r w:rsidRPr="24ACD27A">
              <w:rPr>
                <w:rFonts w:eastAsiaTheme="minorEastAsia"/>
                <w:lang w:eastAsia="nl-NL"/>
              </w:rPr>
              <w:t>15 oktober 2025</w:t>
            </w:r>
          </w:p>
        </w:tc>
      </w:tr>
      <w:tr w:rsidR="00070F8D" w14:paraId="4662216C" w14:textId="77777777" w:rsidTr="24ACD27A">
        <w:tc>
          <w:tcPr>
            <w:tcW w:w="6633" w:type="dxa"/>
            <w:gridSpan w:val="2"/>
          </w:tcPr>
          <w:p w14:paraId="02F8113A" w14:textId="64F72D23" w:rsidR="00E240C2" w:rsidRPr="00F42B04" w:rsidRDefault="00E240C2" w:rsidP="24ACD27A">
            <w:pPr>
              <w:rPr>
                <w:rFonts w:eastAsiaTheme="minorEastAsia"/>
                <w:sz w:val="16"/>
                <w:szCs w:val="16"/>
                <w:lang w:eastAsia="nl-NL"/>
              </w:rPr>
            </w:pPr>
          </w:p>
        </w:tc>
        <w:tc>
          <w:tcPr>
            <w:tcW w:w="2892" w:type="dxa"/>
            <w:gridSpan w:val="2"/>
          </w:tcPr>
          <w:p w14:paraId="01B98CFB" w14:textId="77777777" w:rsidR="00E240C2" w:rsidRPr="00F42B04" w:rsidRDefault="008B5BAA" w:rsidP="24ACD27A">
            <w:pPr>
              <w:rPr>
                <w:rFonts w:eastAsiaTheme="minorEastAsia"/>
                <w:sz w:val="16"/>
                <w:szCs w:val="16"/>
                <w:lang w:eastAsia="nl-NL"/>
              </w:rPr>
            </w:pPr>
            <w:r w:rsidRPr="24ACD27A">
              <w:rPr>
                <w:rFonts w:eastAsiaTheme="minorEastAsia"/>
                <w:sz w:val="16"/>
                <w:szCs w:val="16"/>
                <w:lang w:eastAsia="nl-NL"/>
              </w:rPr>
              <w:t>Van</w:t>
            </w:r>
          </w:p>
        </w:tc>
      </w:tr>
      <w:tr w:rsidR="00070F8D" w14:paraId="00D81F6F" w14:textId="77777777" w:rsidTr="24ACD27A">
        <w:tc>
          <w:tcPr>
            <w:tcW w:w="340" w:type="dxa"/>
          </w:tcPr>
          <w:p w14:paraId="3DA90B77" w14:textId="77777777" w:rsidR="00E240C2" w:rsidRPr="00F42B04" w:rsidRDefault="00E240C2" w:rsidP="24ACD27A">
            <w:pPr>
              <w:spacing w:before="100" w:beforeAutospacing="1" w:after="100" w:afterAutospacing="1" w:line="255" w:lineRule="atLeast"/>
              <w:rPr>
                <w:rFonts w:eastAsiaTheme="minorEastAsia"/>
                <w:sz w:val="16"/>
                <w:szCs w:val="16"/>
                <w:lang w:eastAsia="nl-NL"/>
              </w:rPr>
            </w:pPr>
          </w:p>
        </w:tc>
        <w:tc>
          <w:tcPr>
            <w:tcW w:w="6293" w:type="dxa"/>
          </w:tcPr>
          <w:p w14:paraId="1929A142" w14:textId="77777777" w:rsidR="00E240C2" w:rsidRPr="00D11267" w:rsidRDefault="00E240C2" w:rsidP="24ACD27A">
            <w:pPr>
              <w:rPr>
                <w:rFonts w:eastAsiaTheme="minorEastAsia"/>
                <w:lang w:eastAsia="nl-NL"/>
              </w:rPr>
            </w:pPr>
          </w:p>
        </w:tc>
        <w:tc>
          <w:tcPr>
            <w:tcW w:w="340" w:type="dxa"/>
          </w:tcPr>
          <w:p w14:paraId="6D1C3053" w14:textId="77777777" w:rsidR="00E240C2" w:rsidRPr="00F42B04" w:rsidRDefault="00E240C2" w:rsidP="24ACD27A">
            <w:pPr>
              <w:spacing w:before="100" w:beforeAutospacing="1" w:after="100" w:afterAutospacing="1" w:line="255" w:lineRule="atLeast"/>
              <w:rPr>
                <w:rFonts w:eastAsiaTheme="minorEastAsia"/>
                <w:sz w:val="16"/>
                <w:szCs w:val="16"/>
                <w:lang w:eastAsia="nl-NL"/>
              </w:rPr>
            </w:pPr>
          </w:p>
        </w:tc>
        <w:tc>
          <w:tcPr>
            <w:tcW w:w="2552" w:type="dxa"/>
          </w:tcPr>
          <w:p w14:paraId="6D76C7B3" w14:textId="77777777" w:rsidR="00E240C2" w:rsidRPr="00954D58" w:rsidRDefault="008B5BAA" w:rsidP="24ACD27A">
            <w:pPr>
              <w:rPr>
                <w:rFonts w:eastAsiaTheme="minorEastAsia"/>
                <w:lang w:eastAsia="nl-NL"/>
              </w:rPr>
            </w:pPr>
            <w:r w:rsidRPr="24ACD27A">
              <w:rPr>
                <w:rFonts w:eastAsiaTheme="minorEastAsia"/>
                <w:lang w:eastAsia="nl-NL"/>
              </w:rPr>
              <w:t>Team Gebiedsontwikkeling</w:t>
            </w:r>
          </w:p>
        </w:tc>
      </w:tr>
    </w:tbl>
    <w:p w14:paraId="0E58B62C" w14:textId="7D3C64F2" w:rsidR="24ACD27A" w:rsidRDefault="24ACD27A" w:rsidP="24ACD27A">
      <w:pPr>
        <w:rPr>
          <w:rFonts w:eastAsiaTheme="minorEastAsia"/>
        </w:rPr>
      </w:pPr>
    </w:p>
    <w:p w14:paraId="65F664AC" w14:textId="3052B018" w:rsidR="0028611E" w:rsidRDefault="0028611E" w:rsidP="24ACD27A">
      <w:pPr>
        <w:spacing w:line="340" w:lineRule="exact"/>
        <w:rPr>
          <w:rFonts w:eastAsiaTheme="minorEastAsia"/>
        </w:rPr>
      </w:pPr>
    </w:p>
    <w:p w14:paraId="388114C5" w14:textId="08DB4B21" w:rsidR="0028611E" w:rsidRPr="008348E0" w:rsidRDefault="1ACA99D4" w:rsidP="24ACD27A">
      <w:pPr>
        <w:rPr>
          <w:rFonts w:eastAsiaTheme="minorEastAsia"/>
          <w:color w:val="000000" w:themeColor="text1"/>
          <w:sz w:val="24"/>
          <w:szCs w:val="24"/>
        </w:rPr>
      </w:pPr>
      <w:r w:rsidRPr="24ACD27A">
        <w:rPr>
          <w:rFonts w:eastAsiaTheme="minorEastAsia"/>
          <w:color w:val="000000" w:themeColor="text1"/>
          <w:sz w:val="24"/>
          <w:szCs w:val="24"/>
        </w:rPr>
        <w:t>Op 2 oktober 202</w:t>
      </w:r>
      <w:r w:rsidR="001D4D7B">
        <w:rPr>
          <w:rFonts w:eastAsiaTheme="minorEastAsia"/>
          <w:color w:val="000000" w:themeColor="text1"/>
          <w:sz w:val="24"/>
          <w:szCs w:val="24"/>
        </w:rPr>
        <w:t>5</w:t>
      </w:r>
      <w:r w:rsidRPr="24ACD27A">
        <w:rPr>
          <w:rFonts w:eastAsiaTheme="minorEastAsia"/>
          <w:color w:val="000000" w:themeColor="text1"/>
          <w:sz w:val="24"/>
          <w:szCs w:val="24"/>
        </w:rPr>
        <w:t xml:space="preserve"> organiseerde gemeente Hollands Kroon een </w:t>
      </w:r>
      <w:r w:rsidR="001E84A3" w:rsidRPr="24ACD27A">
        <w:rPr>
          <w:rFonts w:eastAsiaTheme="minorEastAsia"/>
          <w:color w:val="000000" w:themeColor="text1"/>
          <w:sz w:val="24"/>
          <w:szCs w:val="24"/>
        </w:rPr>
        <w:t>in</w:t>
      </w:r>
      <w:r w:rsidRPr="24ACD27A">
        <w:rPr>
          <w:rFonts w:eastAsiaTheme="minorEastAsia"/>
          <w:color w:val="000000" w:themeColor="text1"/>
          <w:sz w:val="24"/>
          <w:szCs w:val="24"/>
        </w:rPr>
        <w:t>wonersavond om</w:t>
      </w:r>
      <w:r w:rsidR="3C402585" w:rsidRPr="24ACD27A">
        <w:rPr>
          <w:rFonts w:eastAsiaTheme="minorEastAsia"/>
          <w:color w:val="000000" w:themeColor="text1"/>
          <w:sz w:val="24"/>
          <w:szCs w:val="24"/>
        </w:rPr>
        <w:t xml:space="preserve"> </w:t>
      </w:r>
      <w:r w:rsidR="094AB508" w:rsidRPr="24ACD27A">
        <w:rPr>
          <w:rFonts w:eastAsiaTheme="minorEastAsia"/>
          <w:color w:val="000000" w:themeColor="text1"/>
          <w:sz w:val="24"/>
          <w:szCs w:val="24"/>
        </w:rPr>
        <w:t xml:space="preserve">met de </w:t>
      </w:r>
      <w:r w:rsidR="5FB05FAF" w:rsidRPr="24ACD27A">
        <w:rPr>
          <w:rFonts w:eastAsiaTheme="minorEastAsia"/>
          <w:color w:val="000000" w:themeColor="text1"/>
          <w:sz w:val="24"/>
          <w:szCs w:val="24"/>
        </w:rPr>
        <w:t>in</w:t>
      </w:r>
      <w:r w:rsidR="094AB508" w:rsidRPr="24ACD27A">
        <w:rPr>
          <w:rFonts w:eastAsiaTheme="minorEastAsia"/>
          <w:color w:val="000000" w:themeColor="text1"/>
          <w:sz w:val="24"/>
          <w:szCs w:val="24"/>
        </w:rPr>
        <w:t>woners van Den Oever te praten over de ontwikkelin</w:t>
      </w:r>
      <w:r w:rsidR="3B5A79DD" w:rsidRPr="24ACD27A">
        <w:rPr>
          <w:rFonts w:eastAsiaTheme="minorEastAsia"/>
          <w:color w:val="000000" w:themeColor="text1"/>
          <w:sz w:val="24"/>
          <w:szCs w:val="24"/>
        </w:rPr>
        <w:t>g</w:t>
      </w:r>
      <w:r w:rsidR="5A533C6E" w:rsidRPr="24ACD27A">
        <w:rPr>
          <w:rFonts w:eastAsiaTheme="minorEastAsia"/>
          <w:color w:val="000000" w:themeColor="text1"/>
          <w:sz w:val="24"/>
          <w:szCs w:val="24"/>
        </w:rPr>
        <w:t xml:space="preserve"> van woningbouw</w:t>
      </w:r>
      <w:r w:rsidR="7F517EFD" w:rsidRPr="24ACD27A">
        <w:rPr>
          <w:rFonts w:eastAsiaTheme="minorEastAsia"/>
          <w:color w:val="000000" w:themeColor="text1"/>
          <w:sz w:val="24"/>
          <w:szCs w:val="24"/>
        </w:rPr>
        <w:t xml:space="preserve"> </w:t>
      </w:r>
      <w:r w:rsidR="06B2E4FE" w:rsidRPr="24ACD27A">
        <w:rPr>
          <w:rFonts w:eastAsiaTheme="minorEastAsia"/>
          <w:color w:val="000000" w:themeColor="text1"/>
          <w:sz w:val="24"/>
          <w:szCs w:val="24"/>
        </w:rPr>
        <w:t xml:space="preserve">aan de Martekrogt. Op de avond zijn circa 85 mensen langsgekomen. Zij hebben met de aanwezige medewerkers van de gemeente gesproken en / </w:t>
      </w:r>
      <w:r w:rsidR="7DB9CF18" w:rsidRPr="24ACD27A">
        <w:rPr>
          <w:rFonts w:eastAsiaTheme="minorEastAsia"/>
          <w:color w:val="000000" w:themeColor="text1"/>
          <w:sz w:val="24"/>
          <w:szCs w:val="24"/>
        </w:rPr>
        <w:t xml:space="preserve">of een reactieformulier </w:t>
      </w:r>
      <w:r w:rsidR="2F6607CA" w:rsidRPr="24ACD27A">
        <w:rPr>
          <w:rFonts w:eastAsiaTheme="minorEastAsia"/>
          <w:color w:val="000000" w:themeColor="text1"/>
          <w:sz w:val="24"/>
          <w:szCs w:val="24"/>
        </w:rPr>
        <w:t>ingevuld. Hieronder volgt een samenvatting van de inbreng</w:t>
      </w:r>
      <w:r w:rsidR="5E506DF4" w:rsidRPr="24ACD27A">
        <w:rPr>
          <w:rFonts w:eastAsiaTheme="minorEastAsia"/>
          <w:color w:val="000000" w:themeColor="text1"/>
          <w:sz w:val="24"/>
          <w:szCs w:val="24"/>
        </w:rPr>
        <w:t>,</w:t>
      </w:r>
      <w:r w:rsidR="2F6607CA" w:rsidRPr="24ACD27A">
        <w:rPr>
          <w:rFonts w:eastAsiaTheme="minorEastAsia"/>
          <w:color w:val="000000" w:themeColor="text1"/>
          <w:sz w:val="24"/>
          <w:szCs w:val="24"/>
        </w:rPr>
        <w:t xml:space="preserve"> in alfabetische volgorde.</w:t>
      </w:r>
    </w:p>
    <w:p w14:paraId="304FFCB7" w14:textId="2152D988" w:rsidR="0028611E" w:rsidRPr="0028611E" w:rsidRDefault="3C402585" w:rsidP="24ACD27A">
      <w:pPr>
        <w:pStyle w:val="Kop2"/>
        <w:spacing w:line="340" w:lineRule="exact"/>
        <w:rPr>
          <w:rFonts w:asciiTheme="minorHAnsi" w:eastAsiaTheme="minorEastAsia" w:hAnsiTheme="minorHAnsi" w:cstheme="minorBidi"/>
          <w:color w:val="0F4761"/>
        </w:rPr>
      </w:pPr>
      <w:r w:rsidRPr="24ACD27A">
        <w:rPr>
          <w:rFonts w:asciiTheme="minorHAnsi" w:eastAsiaTheme="minorEastAsia" w:hAnsiTheme="minorHAnsi" w:cstheme="minorBidi"/>
          <w:color w:val="0F4761"/>
        </w:rPr>
        <w:t>Betaalbaarheid</w:t>
      </w:r>
    </w:p>
    <w:p w14:paraId="42C9A5CD" w14:textId="5BAB7DA3" w:rsidR="0028611E" w:rsidRPr="0028611E" w:rsidRDefault="3C402585" w:rsidP="24ACD27A">
      <w:pPr>
        <w:spacing w:line="340" w:lineRule="exact"/>
        <w:rPr>
          <w:rFonts w:eastAsiaTheme="minorEastAsia"/>
          <w:color w:val="000000" w:themeColor="text1"/>
          <w:sz w:val="24"/>
          <w:szCs w:val="24"/>
        </w:rPr>
      </w:pPr>
      <w:r w:rsidRPr="24ACD27A">
        <w:rPr>
          <w:rFonts w:eastAsiaTheme="minorEastAsia"/>
          <w:color w:val="000000" w:themeColor="text1"/>
          <w:sz w:val="24"/>
          <w:szCs w:val="24"/>
        </w:rPr>
        <w:t>Veel bewoners maken zich zorgen over de betaalbaarheid van woningen. Voor huurwoningen worden bedragen tussen €600 en €700 per maand genoemd als wenselijk. Voor koopwoningen wordt betaalbaarheid voor mensen met een modaal inkomen belangrijk gevonden.</w:t>
      </w:r>
    </w:p>
    <w:p w14:paraId="5CF9D804" w14:textId="37ADBE69" w:rsidR="0028611E" w:rsidRPr="0028611E" w:rsidRDefault="3C402585" w:rsidP="24ACD27A">
      <w:pPr>
        <w:pStyle w:val="Kop2"/>
        <w:spacing w:line="340" w:lineRule="exact"/>
        <w:rPr>
          <w:rFonts w:asciiTheme="minorHAnsi" w:eastAsiaTheme="minorEastAsia" w:hAnsiTheme="minorHAnsi" w:cstheme="minorBidi"/>
          <w:color w:val="0F4761"/>
        </w:rPr>
      </w:pPr>
      <w:r w:rsidRPr="24ACD27A">
        <w:rPr>
          <w:rFonts w:asciiTheme="minorHAnsi" w:eastAsiaTheme="minorEastAsia" w:hAnsiTheme="minorHAnsi" w:cstheme="minorBidi"/>
          <w:color w:val="0F4761"/>
        </w:rPr>
        <w:t>Communicatie</w:t>
      </w:r>
    </w:p>
    <w:p w14:paraId="08F9A02A" w14:textId="198FC08D" w:rsidR="0028611E" w:rsidRPr="0028611E" w:rsidRDefault="3C402585" w:rsidP="24ACD27A">
      <w:pPr>
        <w:spacing w:line="340" w:lineRule="exact"/>
        <w:rPr>
          <w:rFonts w:eastAsiaTheme="minorEastAsia"/>
          <w:color w:val="000000" w:themeColor="text1"/>
          <w:sz w:val="24"/>
          <w:szCs w:val="24"/>
        </w:rPr>
      </w:pPr>
      <w:r w:rsidRPr="24ACD27A">
        <w:rPr>
          <w:rFonts w:eastAsiaTheme="minorEastAsia"/>
          <w:color w:val="000000" w:themeColor="text1"/>
          <w:sz w:val="24"/>
          <w:szCs w:val="24"/>
        </w:rPr>
        <w:t xml:space="preserve"> Bewoners willen duidelijke communicatie over plannen en begrippen.</w:t>
      </w:r>
      <w:r w:rsidR="67C423FD" w:rsidRPr="24ACD27A">
        <w:rPr>
          <w:rFonts w:eastAsiaTheme="minorEastAsia"/>
          <w:color w:val="000000" w:themeColor="text1"/>
          <w:sz w:val="24"/>
          <w:szCs w:val="24"/>
        </w:rPr>
        <w:t xml:space="preserve"> Er is onduidelijkheid over begrippen zoals 'flexwoning'.</w:t>
      </w:r>
    </w:p>
    <w:p w14:paraId="105588D3" w14:textId="193F965D" w:rsidR="0028611E" w:rsidRPr="0028611E" w:rsidRDefault="3C402585" w:rsidP="24ACD27A">
      <w:pPr>
        <w:pStyle w:val="Kop2"/>
        <w:spacing w:line="340" w:lineRule="exact"/>
        <w:rPr>
          <w:rFonts w:asciiTheme="minorHAnsi" w:eastAsiaTheme="minorEastAsia" w:hAnsiTheme="minorHAnsi" w:cstheme="minorBidi"/>
          <w:color w:val="0F4761"/>
        </w:rPr>
      </w:pPr>
      <w:r w:rsidRPr="24ACD27A">
        <w:rPr>
          <w:rFonts w:asciiTheme="minorHAnsi" w:eastAsiaTheme="minorEastAsia" w:hAnsiTheme="minorHAnsi" w:cstheme="minorBidi"/>
          <w:color w:val="0F4761"/>
        </w:rPr>
        <w:t>Doelgroep</w:t>
      </w:r>
    </w:p>
    <w:p w14:paraId="68D6BA14" w14:textId="302E06A5" w:rsidR="0028611E" w:rsidRPr="0028611E" w:rsidRDefault="4898F671" w:rsidP="24ACD27A">
      <w:pPr>
        <w:spacing w:line="340" w:lineRule="exact"/>
        <w:rPr>
          <w:rFonts w:eastAsiaTheme="minorEastAsia"/>
          <w:color w:val="000000" w:themeColor="text1"/>
          <w:sz w:val="24"/>
          <w:szCs w:val="24"/>
        </w:rPr>
      </w:pPr>
      <w:r w:rsidRPr="24ACD27A">
        <w:rPr>
          <w:rFonts w:eastAsiaTheme="minorEastAsia"/>
          <w:color w:val="000000" w:themeColor="text1"/>
          <w:sz w:val="24"/>
          <w:szCs w:val="24"/>
        </w:rPr>
        <w:t>Bewoners geven aan dat e</w:t>
      </w:r>
      <w:r w:rsidR="3C402585" w:rsidRPr="24ACD27A">
        <w:rPr>
          <w:rFonts w:eastAsiaTheme="minorEastAsia"/>
          <w:color w:val="000000" w:themeColor="text1"/>
          <w:sz w:val="24"/>
          <w:szCs w:val="24"/>
        </w:rPr>
        <w:t xml:space="preserve">r behoefte </w:t>
      </w:r>
      <w:r w:rsidR="477DE245" w:rsidRPr="24ACD27A">
        <w:rPr>
          <w:rFonts w:eastAsiaTheme="minorEastAsia"/>
          <w:color w:val="000000" w:themeColor="text1"/>
          <w:sz w:val="24"/>
          <w:szCs w:val="24"/>
        </w:rPr>
        <w:t xml:space="preserve">is </w:t>
      </w:r>
      <w:r w:rsidR="3C402585" w:rsidRPr="24ACD27A">
        <w:rPr>
          <w:rFonts w:eastAsiaTheme="minorEastAsia"/>
          <w:color w:val="000000" w:themeColor="text1"/>
          <w:sz w:val="24"/>
          <w:szCs w:val="24"/>
        </w:rPr>
        <w:t>aan woningen voor verschillende doelgroepen, zoals jongeren, ouderen, gezinnen en lokale bewoners. Sommige bewoners geven aan geen woningen te willen voor arbeidsmigranten of asielzoekers.</w:t>
      </w:r>
    </w:p>
    <w:p w14:paraId="719944EE" w14:textId="1E9E3CDA" w:rsidR="0028611E" w:rsidRPr="0028611E" w:rsidRDefault="3C402585" w:rsidP="24ACD27A">
      <w:pPr>
        <w:pStyle w:val="Kop2"/>
        <w:spacing w:line="340" w:lineRule="exact"/>
        <w:rPr>
          <w:rFonts w:asciiTheme="minorHAnsi" w:eastAsiaTheme="minorEastAsia" w:hAnsiTheme="minorHAnsi" w:cstheme="minorBidi"/>
          <w:color w:val="0F4761"/>
        </w:rPr>
      </w:pPr>
      <w:r w:rsidRPr="24ACD27A">
        <w:rPr>
          <w:rFonts w:asciiTheme="minorHAnsi" w:eastAsiaTheme="minorEastAsia" w:hAnsiTheme="minorHAnsi" w:cstheme="minorBidi"/>
          <w:color w:val="0F4761"/>
        </w:rPr>
        <w:t>Dorpsvisie</w:t>
      </w:r>
    </w:p>
    <w:p w14:paraId="15B8C5C1" w14:textId="1BEE0EB8" w:rsidR="0028611E" w:rsidRPr="0028611E" w:rsidRDefault="3C402585" w:rsidP="24ACD27A">
      <w:pPr>
        <w:spacing w:line="340" w:lineRule="exact"/>
        <w:rPr>
          <w:rFonts w:eastAsiaTheme="minorEastAsia"/>
          <w:color w:val="000000" w:themeColor="text1"/>
          <w:sz w:val="24"/>
          <w:szCs w:val="24"/>
        </w:rPr>
      </w:pPr>
      <w:r w:rsidRPr="24ACD27A">
        <w:rPr>
          <w:rFonts w:eastAsiaTheme="minorEastAsia"/>
          <w:color w:val="000000" w:themeColor="text1"/>
          <w:sz w:val="24"/>
          <w:szCs w:val="24"/>
        </w:rPr>
        <w:t xml:space="preserve">Er is behoefte aan een duidelijke dorpsvisie. Mensen willen dat </w:t>
      </w:r>
      <w:r w:rsidR="2AC4FC1F" w:rsidRPr="24ACD27A">
        <w:rPr>
          <w:rFonts w:eastAsiaTheme="minorEastAsia"/>
          <w:color w:val="000000" w:themeColor="text1"/>
          <w:sz w:val="24"/>
          <w:szCs w:val="24"/>
        </w:rPr>
        <w:t xml:space="preserve">er </w:t>
      </w:r>
      <w:r w:rsidRPr="24ACD27A">
        <w:rPr>
          <w:rFonts w:eastAsiaTheme="minorEastAsia"/>
          <w:color w:val="000000" w:themeColor="text1"/>
          <w:sz w:val="24"/>
          <w:szCs w:val="24"/>
        </w:rPr>
        <w:t>eerst gekeken wordt naar het dorp zelf, zoals het opknappen van bestaande panden, voordat nieuwe plannen worden gemaakt.</w:t>
      </w:r>
    </w:p>
    <w:p w14:paraId="245C8551" w14:textId="011D34C8" w:rsidR="0028611E" w:rsidRPr="0028611E" w:rsidRDefault="0028611E" w:rsidP="24ACD27A">
      <w:pPr>
        <w:spacing w:line="340" w:lineRule="exact"/>
        <w:rPr>
          <w:rFonts w:eastAsiaTheme="minorEastAsia"/>
          <w:color w:val="0F4761"/>
          <w:sz w:val="32"/>
          <w:szCs w:val="32"/>
        </w:rPr>
      </w:pPr>
    </w:p>
    <w:p w14:paraId="5A547692" w14:textId="0DD3AB83" w:rsidR="0028611E" w:rsidRPr="0028611E" w:rsidRDefault="3C402585" w:rsidP="24ACD27A">
      <w:pPr>
        <w:spacing w:line="340" w:lineRule="exact"/>
        <w:rPr>
          <w:rFonts w:eastAsiaTheme="minorEastAsia"/>
          <w:color w:val="000000" w:themeColor="text1"/>
          <w:sz w:val="24"/>
          <w:szCs w:val="24"/>
        </w:rPr>
      </w:pPr>
      <w:r w:rsidRPr="24ACD27A">
        <w:rPr>
          <w:rFonts w:eastAsiaTheme="minorEastAsia"/>
          <w:color w:val="0F4761"/>
          <w:sz w:val="32"/>
          <w:szCs w:val="32"/>
        </w:rPr>
        <w:t>Duurzaamheid</w:t>
      </w:r>
    </w:p>
    <w:p w14:paraId="66A8B703" w14:textId="3D5938DE" w:rsidR="0028611E" w:rsidRPr="0028611E" w:rsidRDefault="600C89FF" w:rsidP="24ACD27A">
      <w:pPr>
        <w:spacing w:line="340" w:lineRule="exact"/>
        <w:rPr>
          <w:rFonts w:eastAsiaTheme="minorEastAsia"/>
          <w:color w:val="0F4761"/>
          <w:sz w:val="32"/>
          <w:szCs w:val="32"/>
        </w:rPr>
      </w:pPr>
      <w:r w:rsidRPr="24ACD27A">
        <w:rPr>
          <w:rFonts w:eastAsiaTheme="minorEastAsia"/>
          <w:color w:val="000000" w:themeColor="text1"/>
          <w:sz w:val="24"/>
          <w:szCs w:val="24"/>
        </w:rPr>
        <w:t>E</w:t>
      </w:r>
      <w:r w:rsidR="513750E9" w:rsidRPr="24ACD27A">
        <w:rPr>
          <w:rFonts w:eastAsiaTheme="minorEastAsia"/>
          <w:color w:val="000000" w:themeColor="text1"/>
          <w:sz w:val="24"/>
          <w:szCs w:val="24"/>
        </w:rPr>
        <w:t>r zijn wensen aandacht te besteden aan</w:t>
      </w:r>
      <w:r w:rsidR="3C402585" w:rsidRPr="24ACD27A">
        <w:rPr>
          <w:rFonts w:eastAsiaTheme="minorEastAsia"/>
          <w:color w:val="000000" w:themeColor="text1"/>
          <w:sz w:val="24"/>
          <w:szCs w:val="24"/>
        </w:rPr>
        <w:t xml:space="preserve"> duurzaamheid, zoals lage energiekosten en gasloos wonen.</w:t>
      </w:r>
    </w:p>
    <w:p w14:paraId="45BA6DDA" w14:textId="34E9C193" w:rsidR="0028611E" w:rsidRPr="0028611E" w:rsidRDefault="3C402585" w:rsidP="24ACD27A">
      <w:pPr>
        <w:spacing w:line="340" w:lineRule="exact"/>
        <w:rPr>
          <w:rFonts w:eastAsiaTheme="minorEastAsia"/>
          <w:color w:val="0F4761"/>
          <w:sz w:val="32"/>
          <w:szCs w:val="32"/>
        </w:rPr>
      </w:pPr>
      <w:r w:rsidRPr="24ACD27A">
        <w:rPr>
          <w:rFonts w:eastAsiaTheme="minorEastAsia"/>
          <w:color w:val="0F4761"/>
          <w:sz w:val="32"/>
          <w:szCs w:val="32"/>
        </w:rPr>
        <w:t>Koop/Huur</w:t>
      </w:r>
    </w:p>
    <w:p w14:paraId="4478CAFA" w14:textId="3AAF4552" w:rsidR="0028611E" w:rsidRPr="0028611E" w:rsidRDefault="3C402585" w:rsidP="24ACD27A">
      <w:pPr>
        <w:spacing w:line="340" w:lineRule="exact"/>
        <w:rPr>
          <w:rFonts w:eastAsiaTheme="minorEastAsia"/>
          <w:color w:val="000000" w:themeColor="text1"/>
          <w:sz w:val="24"/>
          <w:szCs w:val="24"/>
        </w:rPr>
      </w:pPr>
      <w:r w:rsidRPr="24ACD27A">
        <w:rPr>
          <w:rFonts w:eastAsiaTheme="minorEastAsia"/>
          <w:color w:val="000000" w:themeColor="text1"/>
          <w:sz w:val="24"/>
          <w:szCs w:val="24"/>
        </w:rPr>
        <w:lastRenderedPageBreak/>
        <w:t>Er is veel vraag naar zowel koop- als huurwoningen. Bewoners willen betaalbare opties voor starters, senioren en gezinnen. Ook is er aandacht voor sociale huur en levensloopbestendige woningen.</w:t>
      </w:r>
    </w:p>
    <w:p w14:paraId="699450DA" w14:textId="7C442018" w:rsidR="0028611E" w:rsidRPr="0028611E" w:rsidRDefault="3C402585" w:rsidP="24ACD27A">
      <w:pPr>
        <w:pStyle w:val="Kop2"/>
        <w:spacing w:line="340" w:lineRule="exact"/>
        <w:rPr>
          <w:rFonts w:asciiTheme="minorHAnsi" w:eastAsiaTheme="minorEastAsia" w:hAnsiTheme="minorHAnsi" w:cstheme="minorBidi"/>
          <w:color w:val="0F4761"/>
        </w:rPr>
      </w:pPr>
      <w:r w:rsidRPr="24ACD27A">
        <w:rPr>
          <w:rFonts w:asciiTheme="minorHAnsi" w:eastAsiaTheme="minorEastAsia" w:hAnsiTheme="minorHAnsi" w:cstheme="minorBidi"/>
          <w:color w:val="0F4761"/>
        </w:rPr>
        <w:t>Locatie</w:t>
      </w:r>
    </w:p>
    <w:p w14:paraId="7C20F543" w14:textId="656D5D85" w:rsidR="0028611E" w:rsidRPr="0028611E" w:rsidRDefault="3C402585" w:rsidP="24ACD27A">
      <w:pPr>
        <w:spacing w:line="340" w:lineRule="exact"/>
        <w:rPr>
          <w:rFonts w:eastAsiaTheme="minorEastAsia"/>
          <w:color w:val="000000" w:themeColor="text1"/>
          <w:sz w:val="24"/>
          <w:szCs w:val="24"/>
        </w:rPr>
      </w:pPr>
      <w:r w:rsidRPr="24ACD27A">
        <w:rPr>
          <w:rFonts w:eastAsiaTheme="minorEastAsia"/>
          <w:color w:val="000000" w:themeColor="text1"/>
          <w:sz w:val="24"/>
          <w:szCs w:val="24"/>
        </w:rPr>
        <w:t>Er worden alternatieve locaties voorgesteld voor woningbouw, zoals tussen de Oosterkruisweg en Molgerweg. Enkele kwalitatief mindere plekken of leegstaande gebouwen binnen de huidige bebouwde kom zouden prioriteit moeten krijgen boven de Martekrogt.</w:t>
      </w:r>
    </w:p>
    <w:p w14:paraId="37BDEE20" w14:textId="14A1688F" w:rsidR="0028611E" w:rsidRPr="0028611E" w:rsidRDefault="3C402585" w:rsidP="24ACD27A">
      <w:pPr>
        <w:pStyle w:val="Kop2"/>
        <w:spacing w:line="340" w:lineRule="exact"/>
        <w:rPr>
          <w:rFonts w:asciiTheme="minorHAnsi" w:eastAsiaTheme="minorEastAsia" w:hAnsiTheme="minorHAnsi" w:cstheme="minorBidi"/>
          <w:color w:val="0F4761"/>
        </w:rPr>
      </w:pPr>
      <w:r w:rsidRPr="24ACD27A">
        <w:rPr>
          <w:rFonts w:asciiTheme="minorHAnsi" w:eastAsiaTheme="minorEastAsia" w:hAnsiTheme="minorHAnsi" w:cstheme="minorBidi"/>
          <w:color w:val="0F4761"/>
        </w:rPr>
        <w:t>Niet bouwen</w:t>
      </w:r>
    </w:p>
    <w:p w14:paraId="2F14DD57" w14:textId="480C0C94" w:rsidR="0028611E" w:rsidRPr="0028611E" w:rsidRDefault="3C402585" w:rsidP="24ACD27A">
      <w:pPr>
        <w:spacing w:line="340" w:lineRule="exact"/>
        <w:rPr>
          <w:rFonts w:eastAsiaTheme="minorEastAsia"/>
          <w:color w:val="000000" w:themeColor="text1"/>
          <w:sz w:val="24"/>
          <w:szCs w:val="24"/>
        </w:rPr>
      </w:pPr>
      <w:r w:rsidRPr="24ACD27A">
        <w:rPr>
          <w:rFonts w:eastAsiaTheme="minorEastAsia"/>
          <w:color w:val="000000" w:themeColor="text1"/>
          <w:sz w:val="24"/>
          <w:szCs w:val="24"/>
        </w:rPr>
        <w:t>Sommige bewoners zijn tegen bouwen op bepaalde plekken, vooral vanwege het verlies van uitzicht en groen.</w:t>
      </w:r>
    </w:p>
    <w:p w14:paraId="52B582E8" w14:textId="1F7790D9" w:rsidR="0028611E" w:rsidRPr="0028611E" w:rsidRDefault="3C402585" w:rsidP="24ACD27A">
      <w:pPr>
        <w:pStyle w:val="Kop2"/>
        <w:spacing w:line="340" w:lineRule="exact"/>
        <w:rPr>
          <w:rFonts w:asciiTheme="minorHAnsi" w:eastAsiaTheme="minorEastAsia" w:hAnsiTheme="minorHAnsi" w:cstheme="minorBidi"/>
          <w:color w:val="0F4761"/>
        </w:rPr>
      </w:pPr>
      <w:r w:rsidRPr="24ACD27A">
        <w:rPr>
          <w:rFonts w:asciiTheme="minorHAnsi" w:eastAsiaTheme="minorEastAsia" w:hAnsiTheme="minorHAnsi" w:cstheme="minorBidi"/>
          <w:color w:val="0F4761"/>
        </w:rPr>
        <w:t>Ontwerp</w:t>
      </w:r>
    </w:p>
    <w:p w14:paraId="0B3EC629" w14:textId="7BDB4018" w:rsidR="0028611E" w:rsidRPr="0028611E" w:rsidRDefault="3C402585" w:rsidP="24ACD27A">
      <w:pPr>
        <w:spacing w:line="340" w:lineRule="exact"/>
        <w:rPr>
          <w:rFonts w:eastAsiaTheme="minorEastAsia"/>
          <w:color w:val="000000" w:themeColor="text1"/>
          <w:sz w:val="24"/>
          <w:szCs w:val="24"/>
        </w:rPr>
      </w:pPr>
      <w:r w:rsidRPr="24ACD27A">
        <w:rPr>
          <w:rFonts w:eastAsiaTheme="minorEastAsia"/>
          <w:color w:val="000000" w:themeColor="text1"/>
          <w:sz w:val="24"/>
          <w:szCs w:val="24"/>
        </w:rPr>
        <w:t xml:space="preserve">Reacties gaan over het ontwerp van de wijk, zoals voldoende parkeergelegenheid, veel groen, speeltuinen, en behoud van uitzicht. Ook wordt laagbouw en een dorpse stijl gewaardeerd. Zorg voor een zachte overgang van het wijkje naar het landschap. Het is hier heel mooi, dus niet te harde randen. Bijvoorbeeld tuintjes, groene daken of groene bestrating. </w:t>
      </w:r>
      <w:r w:rsidR="342D5FE3" w:rsidRPr="24ACD27A">
        <w:rPr>
          <w:rFonts w:eastAsiaTheme="minorEastAsia"/>
          <w:color w:val="000000" w:themeColor="text1"/>
          <w:sz w:val="24"/>
          <w:szCs w:val="24"/>
        </w:rPr>
        <w:t>De Mo</w:t>
      </w:r>
      <w:r w:rsidRPr="24ACD27A">
        <w:rPr>
          <w:rFonts w:eastAsiaTheme="minorEastAsia"/>
          <w:color w:val="000000" w:themeColor="text1"/>
          <w:sz w:val="24"/>
          <w:szCs w:val="24"/>
        </w:rPr>
        <w:t>l</w:t>
      </w:r>
      <w:r w:rsidR="342D5FE3" w:rsidRPr="24ACD27A">
        <w:rPr>
          <w:rFonts w:eastAsiaTheme="minorEastAsia"/>
          <w:color w:val="000000" w:themeColor="text1"/>
          <w:sz w:val="24"/>
          <w:szCs w:val="24"/>
        </w:rPr>
        <w:t>gerweg is te smal om als ontsluiting voor auto's te functioneren</w:t>
      </w:r>
      <w:r w:rsidRPr="24ACD27A">
        <w:rPr>
          <w:rFonts w:eastAsiaTheme="minorEastAsia"/>
          <w:color w:val="000000" w:themeColor="text1"/>
          <w:sz w:val="24"/>
          <w:szCs w:val="24"/>
        </w:rPr>
        <w:t>. Zorg ook vanuit Oosterland voor een mooi beeld. Representatieve gevels aan die zijde.</w:t>
      </w:r>
    </w:p>
    <w:p w14:paraId="7D441A59" w14:textId="3A860790" w:rsidR="0028611E" w:rsidRPr="0028611E" w:rsidRDefault="3C402585" w:rsidP="24ACD27A">
      <w:pPr>
        <w:pStyle w:val="Kop2"/>
        <w:spacing w:line="340" w:lineRule="exact"/>
        <w:rPr>
          <w:rFonts w:asciiTheme="minorHAnsi" w:eastAsiaTheme="minorEastAsia" w:hAnsiTheme="minorHAnsi" w:cstheme="minorBidi"/>
          <w:color w:val="0F4761"/>
        </w:rPr>
      </w:pPr>
      <w:r w:rsidRPr="24ACD27A">
        <w:rPr>
          <w:rFonts w:asciiTheme="minorHAnsi" w:eastAsiaTheme="minorEastAsia" w:hAnsiTheme="minorHAnsi" w:cstheme="minorBidi"/>
          <w:color w:val="0F4761"/>
        </w:rPr>
        <w:t>Ontwikkelaar</w:t>
      </w:r>
    </w:p>
    <w:p w14:paraId="7441A919" w14:textId="0C6909AE" w:rsidR="0028611E" w:rsidRPr="0028611E" w:rsidRDefault="3C402585" w:rsidP="24ACD27A">
      <w:pPr>
        <w:spacing w:after="160" w:line="278" w:lineRule="auto"/>
        <w:rPr>
          <w:rFonts w:eastAsiaTheme="minorEastAsia"/>
          <w:color w:val="000000" w:themeColor="text1"/>
          <w:sz w:val="24"/>
          <w:szCs w:val="24"/>
        </w:rPr>
      </w:pPr>
      <w:r w:rsidRPr="24ACD27A">
        <w:rPr>
          <w:rFonts w:eastAsiaTheme="minorEastAsia"/>
          <w:color w:val="000000" w:themeColor="text1"/>
          <w:sz w:val="24"/>
          <w:szCs w:val="24"/>
        </w:rPr>
        <w:t>Enkele bewoners geven aan de voorkeur te hebben voor Beter Wonen als ontwikkelaar.</w:t>
      </w:r>
    </w:p>
    <w:p w14:paraId="744B82D1" w14:textId="4E770905" w:rsidR="0028611E" w:rsidRPr="0028611E" w:rsidRDefault="3C402585" w:rsidP="24ACD27A">
      <w:pPr>
        <w:pStyle w:val="Kop2"/>
        <w:spacing w:line="340" w:lineRule="exact"/>
        <w:rPr>
          <w:rFonts w:asciiTheme="minorHAnsi" w:eastAsiaTheme="minorEastAsia" w:hAnsiTheme="minorHAnsi" w:cstheme="minorBidi"/>
          <w:color w:val="0F4761"/>
        </w:rPr>
      </w:pPr>
      <w:r w:rsidRPr="24ACD27A">
        <w:rPr>
          <w:rFonts w:asciiTheme="minorHAnsi" w:eastAsiaTheme="minorEastAsia" w:hAnsiTheme="minorHAnsi" w:cstheme="minorBidi"/>
          <w:color w:val="0F4761"/>
        </w:rPr>
        <w:t>Tijdelijkheid</w:t>
      </w:r>
    </w:p>
    <w:p w14:paraId="5A84BB0C" w14:textId="590EA49A" w:rsidR="0028611E" w:rsidRPr="0028611E" w:rsidRDefault="3C402585" w:rsidP="24ACD27A">
      <w:pPr>
        <w:spacing w:after="160" w:line="278" w:lineRule="auto"/>
        <w:rPr>
          <w:rFonts w:eastAsiaTheme="minorEastAsia"/>
          <w:color w:val="000000" w:themeColor="text1"/>
          <w:sz w:val="24"/>
          <w:szCs w:val="24"/>
        </w:rPr>
      </w:pPr>
      <w:r w:rsidRPr="24ACD27A">
        <w:rPr>
          <w:rFonts w:eastAsiaTheme="minorEastAsia"/>
          <w:color w:val="000000" w:themeColor="text1"/>
          <w:sz w:val="24"/>
          <w:szCs w:val="24"/>
        </w:rPr>
        <w:t>Diverse bewoners hebben bedenkingen bij tijdelijke woningen. Liever zien zij direct een permanente invulling.</w:t>
      </w:r>
    </w:p>
    <w:p w14:paraId="6A851A95" w14:textId="32F6F1A0" w:rsidR="0028611E" w:rsidRPr="0028611E" w:rsidRDefault="3C402585" w:rsidP="24ACD27A">
      <w:pPr>
        <w:pStyle w:val="Kop2"/>
        <w:spacing w:line="340" w:lineRule="exact"/>
        <w:rPr>
          <w:rFonts w:asciiTheme="minorHAnsi" w:eastAsiaTheme="minorEastAsia" w:hAnsiTheme="minorHAnsi" w:cstheme="minorBidi"/>
          <w:color w:val="0F4761"/>
        </w:rPr>
      </w:pPr>
      <w:r w:rsidRPr="24ACD27A">
        <w:rPr>
          <w:rFonts w:asciiTheme="minorHAnsi" w:eastAsiaTheme="minorEastAsia" w:hAnsiTheme="minorHAnsi" w:cstheme="minorBidi"/>
          <w:color w:val="0F4761"/>
        </w:rPr>
        <w:t>Voorzieningen</w:t>
      </w:r>
    </w:p>
    <w:p w14:paraId="29AD167E" w14:textId="6E54AF94" w:rsidR="0028611E" w:rsidRPr="0028611E" w:rsidRDefault="3C402585" w:rsidP="24ACD27A">
      <w:pPr>
        <w:spacing w:line="340" w:lineRule="exact"/>
        <w:rPr>
          <w:rFonts w:eastAsiaTheme="minorEastAsia"/>
          <w:color w:val="000000" w:themeColor="text1"/>
          <w:sz w:val="24"/>
          <w:szCs w:val="24"/>
        </w:rPr>
      </w:pPr>
      <w:r w:rsidRPr="24ACD27A">
        <w:rPr>
          <w:rFonts w:eastAsiaTheme="minorEastAsia"/>
          <w:color w:val="000000" w:themeColor="text1"/>
          <w:sz w:val="24"/>
          <w:szCs w:val="24"/>
        </w:rPr>
        <w:t>Er is behoefte aan goede voorzieningen zoals winkels, scholen, kinderopvang en sociale voorzieningen. Deze zijn belangrijk om jongeren en gezinnen in het dorp te houden.</w:t>
      </w:r>
    </w:p>
    <w:p w14:paraId="2F7BC214" w14:textId="1E765926" w:rsidR="0028611E" w:rsidRPr="0028611E" w:rsidRDefault="3C402585" w:rsidP="24ACD27A">
      <w:pPr>
        <w:pStyle w:val="Kop2"/>
        <w:spacing w:line="340" w:lineRule="exact"/>
        <w:rPr>
          <w:rFonts w:asciiTheme="minorHAnsi" w:eastAsiaTheme="minorEastAsia" w:hAnsiTheme="minorHAnsi" w:cstheme="minorBidi"/>
          <w:color w:val="0F4761"/>
        </w:rPr>
      </w:pPr>
      <w:r w:rsidRPr="24ACD27A">
        <w:rPr>
          <w:rFonts w:asciiTheme="minorHAnsi" w:eastAsiaTheme="minorEastAsia" w:hAnsiTheme="minorHAnsi" w:cstheme="minorBidi"/>
          <w:color w:val="0F4761"/>
        </w:rPr>
        <w:lastRenderedPageBreak/>
        <w:t>Woningtype</w:t>
      </w:r>
    </w:p>
    <w:p w14:paraId="669471F0" w14:textId="4AC7AEAE" w:rsidR="0028611E" w:rsidRPr="0028611E" w:rsidRDefault="3C402585" w:rsidP="24ACD27A">
      <w:pPr>
        <w:spacing w:line="340" w:lineRule="exact"/>
        <w:rPr>
          <w:rFonts w:eastAsiaTheme="minorEastAsia"/>
          <w:color w:val="000000" w:themeColor="text1"/>
          <w:sz w:val="24"/>
          <w:szCs w:val="24"/>
        </w:rPr>
      </w:pPr>
      <w:r w:rsidRPr="24ACD27A">
        <w:rPr>
          <w:rFonts w:eastAsiaTheme="minorEastAsia"/>
          <w:color w:val="000000" w:themeColor="text1"/>
          <w:sz w:val="24"/>
          <w:szCs w:val="24"/>
        </w:rPr>
        <w:t>Er is voorkeur voor diverse woningtypes zoals appartementen, seniorenwoningen en starterswoningen. Ook wordt genoemd dat woningen moeten passen bij de stijl van het dorp.</w:t>
      </w:r>
    </w:p>
    <w:p w14:paraId="709D6A45" w14:textId="1FE19337" w:rsidR="0028611E" w:rsidRPr="0028611E" w:rsidRDefault="3C402585" w:rsidP="24ACD27A">
      <w:pPr>
        <w:pStyle w:val="Kop2"/>
        <w:spacing w:line="340" w:lineRule="exact"/>
        <w:rPr>
          <w:rFonts w:asciiTheme="minorHAnsi" w:eastAsiaTheme="minorEastAsia" w:hAnsiTheme="minorHAnsi" w:cstheme="minorBidi"/>
          <w:color w:val="0F4761"/>
        </w:rPr>
      </w:pPr>
      <w:r w:rsidRPr="24ACD27A">
        <w:rPr>
          <w:rFonts w:asciiTheme="minorHAnsi" w:eastAsiaTheme="minorEastAsia" w:hAnsiTheme="minorHAnsi" w:cstheme="minorBidi"/>
          <w:color w:val="0F4761"/>
        </w:rPr>
        <w:t>Woonbehoefte</w:t>
      </w:r>
    </w:p>
    <w:p w14:paraId="6105A1F1" w14:textId="2EDDA6EF" w:rsidR="0028611E" w:rsidRPr="0028611E" w:rsidRDefault="3C402585" w:rsidP="24ACD27A">
      <w:pPr>
        <w:spacing w:line="340" w:lineRule="exact"/>
        <w:rPr>
          <w:rFonts w:eastAsiaTheme="minorEastAsia"/>
          <w:color w:val="000000" w:themeColor="text1"/>
          <w:sz w:val="24"/>
          <w:szCs w:val="24"/>
        </w:rPr>
      </w:pPr>
      <w:r w:rsidRPr="24ACD27A">
        <w:rPr>
          <w:rFonts w:eastAsiaTheme="minorEastAsia"/>
          <w:color w:val="000000" w:themeColor="text1"/>
          <w:sz w:val="24"/>
          <w:szCs w:val="24"/>
        </w:rPr>
        <w:t>Sommige bewoners vinden het aantal van 70 woningen te veel. Er wordt gevraagd om goed onderzoek naar de daadwerkelijke woonbehoefte.</w:t>
      </w:r>
    </w:p>
    <w:p w14:paraId="557BC3B3" w14:textId="3B0EC16E" w:rsidR="0028611E" w:rsidRPr="0028611E" w:rsidRDefault="0028611E" w:rsidP="24ACD27A">
      <w:pPr>
        <w:spacing w:line="340" w:lineRule="exact"/>
        <w:rPr>
          <w:rFonts w:eastAsiaTheme="minorEastAsia"/>
        </w:rPr>
      </w:pPr>
    </w:p>
    <w:sectPr w:rsidR="0028611E" w:rsidRPr="0028611E" w:rsidSect="00F7219E">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4D90" w14:textId="77777777" w:rsidR="00DC3BE0" w:rsidRDefault="00DC3BE0">
      <w:r>
        <w:separator/>
      </w:r>
    </w:p>
  </w:endnote>
  <w:endnote w:type="continuationSeparator" w:id="0">
    <w:p w14:paraId="33415316" w14:textId="77777777" w:rsidR="00DC3BE0" w:rsidRDefault="00DC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7729" w14:textId="77777777" w:rsidR="00325ECD" w:rsidRDefault="00325E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410055"/>
      <w:docPartObj>
        <w:docPartGallery w:val="Page Numbers (Bottom of Page)"/>
        <w:docPartUnique/>
      </w:docPartObj>
    </w:sdtPr>
    <w:sdtContent>
      <w:p w14:paraId="7C886965" w14:textId="77777777" w:rsidR="0040320A" w:rsidRDefault="0040320A">
        <w:pPr>
          <w:pStyle w:val="Voettekst"/>
          <w:jc w:val="right"/>
        </w:pPr>
      </w:p>
      <w:tbl>
        <w:tblPr>
          <w:tblpPr w:leftFromText="142" w:rightFromText="142" w:vertAnchor="page" w:tblpY="14800"/>
          <w:tblOverlap w:val="never"/>
          <w:tblW w:w="9525" w:type="dxa"/>
          <w:tblLayout w:type="fixed"/>
          <w:tblCellMar>
            <w:left w:w="0" w:type="dxa"/>
            <w:right w:w="0" w:type="dxa"/>
          </w:tblCellMar>
          <w:tblLook w:val="04A0" w:firstRow="1" w:lastRow="0" w:firstColumn="1" w:lastColumn="0" w:noHBand="0" w:noVBand="1"/>
        </w:tblPr>
        <w:tblGrid>
          <w:gridCol w:w="340"/>
          <w:gridCol w:w="1871"/>
          <w:gridCol w:w="340"/>
          <w:gridCol w:w="1871"/>
          <w:gridCol w:w="340"/>
          <w:gridCol w:w="1871"/>
          <w:gridCol w:w="340"/>
          <w:gridCol w:w="2552"/>
        </w:tblGrid>
        <w:tr w:rsidR="00070F8D" w14:paraId="38BF06FB" w14:textId="77777777" w:rsidTr="00947AD3">
          <w:tc>
            <w:tcPr>
              <w:tcW w:w="2211" w:type="dxa"/>
              <w:gridSpan w:val="2"/>
            </w:tcPr>
            <w:p w14:paraId="18404965" w14:textId="77777777" w:rsidR="0040320A" w:rsidRPr="009B0DB7" w:rsidRDefault="0040320A" w:rsidP="0040320A">
              <w:pPr>
                <w:pStyle w:val="Geenafstand"/>
              </w:pPr>
            </w:p>
          </w:tc>
          <w:tc>
            <w:tcPr>
              <w:tcW w:w="2211" w:type="dxa"/>
              <w:gridSpan w:val="2"/>
            </w:tcPr>
            <w:p w14:paraId="754C6B59" w14:textId="77777777" w:rsidR="0040320A" w:rsidRPr="009B0DB7" w:rsidRDefault="0040320A" w:rsidP="0040320A">
              <w:pPr>
                <w:pStyle w:val="Geenafstand"/>
              </w:pPr>
            </w:p>
          </w:tc>
          <w:tc>
            <w:tcPr>
              <w:tcW w:w="2211" w:type="dxa"/>
              <w:gridSpan w:val="2"/>
            </w:tcPr>
            <w:p w14:paraId="0FBF365D" w14:textId="77777777" w:rsidR="0040320A" w:rsidRPr="009B0DB7" w:rsidRDefault="0040320A" w:rsidP="0040320A">
              <w:pPr>
                <w:pStyle w:val="Geenafstand"/>
              </w:pPr>
            </w:p>
          </w:tc>
          <w:tc>
            <w:tcPr>
              <w:tcW w:w="2892" w:type="dxa"/>
              <w:gridSpan w:val="2"/>
            </w:tcPr>
            <w:p w14:paraId="3595392B" w14:textId="77777777" w:rsidR="0040320A" w:rsidRPr="009B0DB7" w:rsidRDefault="0040320A" w:rsidP="0040320A">
              <w:pPr>
                <w:pStyle w:val="Geenafstand"/>
              </w:pPr>
            </w:p>
          </w:tc>
        </w:tr>
        <w:tr w:rsidR="00070F8D" w14:paraId="1EEC2A06" w14:textId="77777777" w:rsidTr="00947AD3">
          <w:tc>
            <w:tcPr>
              <w:tcW w:w="340" w:type="dxa"/>
            </w:tcPr>
            <w:p w14:paraId="137B954A" w14:textId="77777777" w:rsidR="0040320A" w:rsidRPr="009B0DB7" w:rsidRDefault="0040320A" w:rsidP="0040320A">
              <w:pPr>
                <w:pStyle w:val="Geenafstand"/>
              </w:pPr>
            </w:p>
          </w:tc>
          <w:tc>
            <w:tcPr>
              <w:tcW w:w="1871" w:type="dxa"/>
            </w:tcPr>
            <w:p w14:paraId="071B0404" w14:textId="77777777" w:rsidR="0040320A" w:rsidRPr="009B0DB7" w:rsidRDefault="0040320A" w:rsidP="0040320A">
              <w:pPr>
                <w:pStyle w:val="Geenafstand"/>
              </w:pPr>
            </w:p>
          </w:tc>
          <w:tc>
            <w:tcPr>
              <w:tcW w:w="340" w:type="dxa"/>
            </w:tcPr>
            <w:p w14:paraId="3275AF8C" w14:textId="77777777" w:rsidR="0040320A" w:rsidRPr="009B0DB7" w:rsidRDefault="0040320A" w:rsidP="0040320A">
              <w:pPr>
                <w:pStyle w:val="Geenafstand"/>
              </w:pPr>
            </w:p>
          </w:tc>
          <w:tc>
            <w:tcPr>
              <w:tcW w:w="1871" w:type="dxa"/>
            </w:tcPr>
            <w:p w14:paraId="67DC5A22" w14:textId="77777777" w:rsidR="0040320A" w:rsidRPr="009B0DB7" w:rsidRDefault="0040320A" w:rsidP="0040320A">
              <w:pPr>
                <w:pStyle w:val="Geenafstand"/>
              </w:pPr>
            </w:p>
          </w:tc>
          <w:tc>
            <w:tcPr>
              <w:tcW w:w="340" w:type="dxa"/>
            </w:tcPr>
            <w:p w14:paraId="0B7AC71C" w14:textId="77777777" w:rsidR="0040320A" w:rsidRPr="009B0DB7" w:rsidRDefault="0040320A" w:rsidP="0040320A">
              <w:pPr>
                <w:pStyle w:val="Geenafstand"/>
              </w:pPr>
            </w:p>
          </w:tc>
          <w:tc>
            <w:tcPr>
              <w:tcW w:w="1871" w:type="dxa"/>
            </w:tcPr>
            <w:p w14:paraId="00354136" w14:textId="77777777" w:rsidR="0040320A" w:rsidRPr="009B0DB7" w:rsidRDefault="0040320A" w:rsidP="0040320A">
              <w:pPr>
                <w:pStyle w:val="Geenafstand"/>
              </w:pPr>
            </w:p>
          </w:tc>
          <w:tc>
            <w:tcPr>
              <w:tcW w:w="340" w:type="dxa"/>
            </w:tcPr>
            <w:p w14:paraId="16136566" w14:textId="77777777" w:rsidR="0040320A" w:rsidRPr="009B0DB7" w:rsidRDefault="0040320A" w:rsidP="0040320A">
              <w:pPr>
                <w:pStyle w:val="Geenafstand"/>
              </w:pPr>
            </w:p>
          </w:tc>
          <w:tc>
            <w:tcPr>
              <w:tcW w:w="2552" w:type="dxa"/>
            </w:tcPr>
            <w:p w14:paraId="0125B70D" w14:textId="77777777" w:rsidR="0040320A" w:rsidRPr="00CB2FE0" w:rsidRDefault="0040320A" w:rsidP="0040320A">
              <w:pPr>
                <w:pStyle w:val="Geenafstand"/>
                <w:rPr>
                  <w:sz w:val="21"/>
                  <w:szCs w:val="21"/>
                </w:rPr>
              </w:pPr>
            </w:p>
          </w:tc>
        </w:tr>
        <w:tr w:rsidR="00070F8D" w14:paraId="7DD13F3B" w14:textId="77777777" w:rsidTr="00947AD3">
          <w:tc>
            <w:tcPr>
              <w:tcW w:w="340" w:type="dxa"/>
            </w:tcPr>
            <w:p w14:paraId="6514EBF8" w14:textId="77777777" w:rsidR="0040320A" w:rsidRPr="009B0DB7" w:rsidRDefault="0040320A" w:rsidP="0040320A">
              <w:pPr>
                <w:pStyle w:val="Geenafstand"/>
              </w:pPr>
            </w:p>
          </w:tc>
          <w:tc>
            <w:tcPr>
              <w:tcW w:w="1871" w:type="dxa"/>
            </w:tcPr>
            <w:p w14:paraId="6EAD8506" w14:textId="77777777" w:rsidR="0040320A" w:rsidRPr="009B0DB7" w:rsidRDefault="0040320A" w:rsidP="0040320A">
              <w:pPr>
                <w:pStyle w:val="Geenafstand"/>
              </w:pPr>
            </w:p>
          </w:tc>
          <w:tc>
            <w:tcPr>
              <w:tcW w:w="340" w:type="dxa"/>
            </w:tcPr>
            <w:p w14:paraId="11D521A8" w14:textId="77777777" w:rsidR="0040320A" w:rsidRPr="009B0DB7" w:rsidRDefault="0040320A" w:rsidP="0040320A">
              <w:pPr>
                <w:pStyle w:val="Geenafstand"/>
              </w:pPr>
            </w:p>
          </w:tc>
          <w:tc>
            <w:tcPr>
              <w:tcW w:w="1871" w:type="dxa"/>
            </w:tcPr>
            <w:p w14:paraId="3878E1DB" w14:textId="77777777" w:rsidR="0040320A" w:rsidRPr="009B0DB7" w:rsidRDefault="0040320A" w:rsidP="0040320A">
              <w:pPr>
                <w:pStyle w:val="Geenafstand"/>
              </w:pPr>
            </w:p>
          </w:tc>
          <w:tc>
            <w:tcPr>
              <w:tcW w:w="340" w:type="dxa"/>
            </w:tcPr>
            <w:p w14:paraId="107D4E67" w14:textId="77777777" w:rsidR="0040320A" w:rsidRPr="009B0DB7" w:rsidRDefault="0040320A" w:rsidP="0040320A">
              <w:pPr>
                <w:pStyle w:val="Geenafstand"/>
              </w:pPr>
            </w:p>
          </w:tc>
          <w:tc>
            <w:tcPr>
              <w:tcW w:w="1871" w:type="dxa"/>
            </w:tcPr>
            <w:p w14:paraId="32356F9B" w14:textId="77777777" w:rsidR="0040320A" w:rsidRPr="009B0DB7" w:rsidRDefault="0040320A" w:rsidP="0040320A">
              <w:pPr>
                <w:pStyle w:val="Geenafstand"/>
              </w:pPr>
            </w:p>
          </w:tc>
          <w:tc>
            <w:tcPr>
              <w:tcW w:w="2892" w:type="dxa"/>
              <w:gridSpan w:val="2"/>
            </w:tcPr>
            <w:p w14:paraId="47074AE6" w14:textId="77777777" w:rsidR="0040320A" w:rsidRPr="009B0DB7" w:rsidRDefault="008B5BAA" w:rsidP="0040320A">
              <w:pPr>
                <w:pStyle w:val="Geenafstand"/>
              </w:pPr>
              <w:r>
                <w:t>Pagina</w:t>
              </w:r>
            </w:p>
          </w:tc>
        </w:tr>
        <w:tr w:rsidR="00070F8D" w14:paraId="44541DFF" w14:textId="77777777" w:rsidTr="00947AD3">
          <w:tc>
            <w:tcPr>
              <w:tcW w:w="340" w:type="dxa"/>
            </w:tcPr>
            <w:p w14:paraId="5F73A6EE" w14:textId="77777777" w:rsidR="0040320A" w:rsidRPr="009B0DB7" w:rsidRDefault="0040320A" w:rsidP="0040320A">
              <w:pPr>
                <w:pStyle w:val="Geenafstand"/>
              </w:pPr>
            </w:p>
          </w:tc>
          <w:tc>
            <w:tcPr>
              <w:tcW w:w="1871" w:type="dxa"/>
            </w:tcPr>
            <w:p w14:paraId="72D7D2E6" w14:textId="77777777" w:rsidR="0040320A" w:rsidRPr="009B0DB7" w:rsidRDefault="0040320A" w:rsidP="0040320A">
              <w:pPr>
                <w:pStyle w:val="Geenafstand"/>
              </w:pPr>
            </w:p>
          </w:tc>
          <w:tc>
            <w:tcPr>
              <w:tcW w:w="340" w:type="dxa"/>
            </w:tcPr>
            <w:p w14:paraId="5CC2A49C" w14:textId="77777777" w:rsidR="0040320A" w:rsidRPr="009B0DB7" w:rsidRDefault="0040320A" w:rsidP="0040320A">
              <w:pPr>
                <w:pStyle w:val="Geenafstand"/>
              </w:pPr>
            </w:p>
          </w:tc>
          <w:tc>
            <w:tcPr>
              <w:tcW w:w="1871" w:type="dxa"/>
            </w:tcPr>
            <w:p w14:paraId="3231D39B" w14:textId="77777777" w:rsidR="0040320A" w:rsidRPr="009B0DB7" w:rsidRDefault="0040320A" w:rsidP="0040320A">
              <w:pPr>
                <w:pStyle w:val="Geenafstand"/>
              </w:pPr>
            </w:p>
          </w:tc>
          <w:tc>
            <w:tcPr>
              <w:tcW w:w="340" w:type="dxa"/>
            </w:tcPr>
            <w:p w14:paraId="3C8FC078" w14:textId="77777777" w:rsidR="0040320A" w:rsidRPr="009B0DB7" w:rsidRDefault="0040320A" w:rsidP="0040320A">
              <w:pPr>
                <w:pStyle w:val="Geenafstand"/>
              </w:pPr>
            </w:p>
          </w:tc>
          <w:tc>
            <w:tcPr>
              <w:tcW w:w="1871" w:type="dxa"/>
            </w:tcPr>
            <w:p w14:paraId="71D7894B" w14:textId="77777777" w:rsidR="0040320A" w:rsidRPr="009B0DB7" w:rsidRDefault="0040320A" w:rsidP="0040320A">
              <w:pPr>
                <w:pStyle w:val="Geenafstand"/>
              </w:pPr>
            </w:p>
          </w:tc>
          <w:tc>
            <w:tcPr>
              <w:tcW w:w="340" w:type="dxa"/>
            </w:tcPr>
            <w:p w14:paraId="74BAE9F2" w14:textId="77777777" w:rsidR="0040320A" w:rsidRPr="009B0DB7" w:rsidRDefault="0040320A" w:rsidP="0040320A">
              <w:pPr>
                <w:pStyle w:val="Geenafstand"/>
              </w:pPr>
            </w:p>
          </w:tc>
          <w:tc>
            <w:tcPr>
              <w:tcW w:w="2552" w:type="dxa"/>
            </w:tcPr>
            <w:p w14:paraId="41ADD1BD" w14:textId="77777777" w:rsidR="0040320A" w:rsidRPr="009B0DB7" w:rsidRDefault="008B5BAA" w:rsidP="0040320A">
              <w:pPr>
                <w:pStyle w:val="Geenafstand"/>
              </w:pPr>
              <w:r w:rsidRPr="009B0DB7">
                <w:rPr>
                  <w:rFonts w:cs="Calibri"/>
                  <w:sz w:val="21"/>
                  <w:szCs w:val="21"/>
                </w:rPr>
                <w:fldChar w:fldCharType="begin"/>
              </w:r>
              <w:r w:rsidRPr="009B0DB7">
                <w:rPr>
                  <w:rFonts w:cs="Calibri"/>
                  <w:sz w:val="21"/>
                  <w:szCs w:val="21"/>
                </w:rPr>
                <w:instrText>PAGE  \* Arabic  \* MERGEFORMAT</w:instrText>
              </w:r>
              <w:r w:rsidRPr="009B0DB7">
                <w:rPr>
                  <w:rFonts w:cs="Calibri"/>
                  <w:sz w:val="21"/>
                  <w:szCs w:val="21"/>
                </w:rPr>
                <w:fldChar w:fldCharType="separate"/>
              </w:r>
              <w:r>
                <w:rPr>
                  <w:rFonts w:cs="Calibri"/>
                  <w:noProof/>
                  <w:sz w:val="21"/>
                  <w:szCs w:val="21"/>
                </w:rPr>
                <w:t>1</w:t>
              </w:r>
              <w:r w:rsidRPr="009B0DB7">
                <w:rPr>
                  <w:rFonts w:cs="Calibri"/>
                  <w:sz w:val="21"/>
                  <w:szCs w:val="21"/>
                </w:rPr>
                <w:fldChar w:fldCharType="end"/>
              </w:r>
              <w:r w:rsidRPr="009B0DB7">
                <w:rPr>
                  <w:rFonts w:cs="Calibri"/>
                  <w:sz w:val="21"/>
                  <w:szCs w:val="21"/>
                </w:rPr>
                <w:t>/</w:t>
              </w:r>
              <w:r w:rsidRPr="009B0DB7">
                <w:rPr>
                  <w:rFonts w:cs="Calibri"/>
                  <w:sz w:val="21"/>
                  <w:szCs w:val="21"/>
                </w:rPr>
                <w:fldChar w:fldCharType="begin"/>
              </w:r>
              <w:r w:rsidRPr="009B0DB7">
                <w:rPr>
                  <w:rFonts w:cs="Calibri"/>
                  <w:sz w:val="21"/>
                  <w:szCs w:val="21"/>
                </w:rPr>
                <w:instrText>NUMPAGES  \* Arabic  \* MERGEFORMAT</w:instrText>
              </w:r>
              <w:r w:rsidRPr="009B0DB7">
                <w:rPr>
                  <w:rFonts w:cs="Calibri"/>
                  <w:sz w:val="21"/>
                  <w:szCs w:val="21"/>
                </w:rPr>
                <w:fldChar w:fldCharType="separate"/>
              </w:r>
              <w:r>
                <w:rPr>
                  <w:rFonts w:cs="Calibri"/>
                  <w:noProof/>
                  <w:sz w:val="21"/>
                  <w:szCs w:val="21"/>
                </w:rPr>
                <w:t>1</w:t>
              </w:r>
              <w:r w:rsidRPr="009B0DB7">
                <w:rPr>
                  <w:rFonts w:cs="Calibri"/>
                  <w:sz w:val="21"/>
                  <w:szCs w:val="21"/>
                </w:rPr>
                <w:fldChar w:fldCharType="end"/>
              </w:r>
            </w:p>
          </w:tc>
        </w:tr>
      </w:tbl>
      <w:p w14:paraId="6A0F8D69" w14:textId="77777777" w:rsidR="0040320A" w:rsidRDefault="00000000">
        <w:pPr>
          <w:pStyle w:val="Voettekst"/>
          <w:jc w:val="right"/>
        </w:pPr>
      </w:p>
    </w:sdtContent>
  </w:sdt>
  <w:p w14:paraId="71B0E3D0" w14:textId="77777777" w:rsidR="00DC006B" w:rsidRDefault="00DC00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8F03" w14:textId="77777777" w:rsidR="00325ECD" w:rsidRDefault="00325E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59907" w14:textId="77777777" w:rsidR="00DC3BE0" w:rsidRDefault="00DC3BE0">
      <w:r>
        <w:separator/>
      </w:r>
    </w:p>
  </w:footnote>
  <w:footnote w:type="continuationSeparator" w:id="0">
    <w:p w14:paraId="5E3B3352" w14:textId="77777777" w:rsidR="00DC3BE0" w:rsidRDefault="00DC3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1DB5" w14:textId="77777777" w:rsidR="00325ECD" w:rsidRDefault="00325E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376"/>
      <w:gridCol w:w="4694"/>
    </w:tblGrid>
    <w:tr w:rsidR="00070F8D" w14:paraId="545CD537" w14:textId="77777777" w:rsidTr="00853A3F">
      <w:tc>
        <w:tcPr>
          <w:tcW w:w="4530" w:type="dxa"/>
        </w:tcPr>
        <w:p w14:paraId="507D1BBF" w14:textId="77777777" w:rsidR="00853A3F" w:rsidRDefault="00853A3F" w:rsidP="009A467B">
          <w:pPr>
            <w:pStyle w:val="Koptekst"/>
            <w:spacing w:line="340" w:lineRule="exact"/>
          </w:pPr>
        </w:p>
      </w:tc>
      <w:tc>
        <w:tcPr>
          <w:tcW w:w="4530" w:type="dxa"/>
        </w:tcPr>
        <w:p w14:paraId="6A9E4227" w14:textId="77777777" w:rsidR="00853A3F" w:rsidRDefault="008B5BAA" w:rsidP="009A467B">
          <w:pPr>
            <w:pStyle w:val="Koptekst"/>
            <w:spacing w:line="340" w:lineRule="exact"/>
          </w:pPr>
          <w:r>
            <w:rPr>
              <w:noProof/>
              <w:lang w:eastAsia="nl-NL"/>
            </w:rPr>
            <w:drawing>
              <wp:anchor distT="0" distB="0" distL="114300" distR="114300" simplePos="0" relativeHeight="251658240" behindDoc="0" locked="0" layoutInCell="1" allowOverlap="1" wp14:anchorId="1A56B4B4" wp14:editId="0B5F1CDC">
                <wp:simplePos x="0" y="0"/>
                <wp:positionH relativeFrom="margin">
                  <wp:posOffset>0</wp:posOffset>
                </wp:positionH>
                <wp:positionV relativeFrom="page">
                  <wp:posOffset>165735</wp:posOffset>
                </wp:positionV>
                <wp:extent cx="2980800" cy="856800"/>
                <wp:effectExtent l="0" t="0" r="0" b="635"/>
                <wp:wrapSquare wrapText="bothSides"/>
                <wp:docPr id="1" name="Afbeelding 1" descr="GHK_logo_H_1_RGB_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GHK_logo_H_1_RGB_b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0800" cy="856800"/>
                        </a:xfrm>
                        <a:prstGeom prst="rect">
                          <a:avLst/>
                        </a:prstGeom>
                        <a:noFill/>
                      </pic:spPr>
                    </pic:pic>
                  </a:graphicData>
                </a:graphic>
              </wp:anchor>
            </w:drawing>
          </w:r>
        </w:p>
      </w:tc>
    </w:tr>
  </w:tbl>
  <w:p w14:paraId="086C9346" w14:textId="77777777" w:rsidR="00853A3F" w:rsidRPr="006F0BCB" w:rsidRDefault="00853A3F" w:rsidP="006F0BCB">
    <w:pPr>
      <w:pStyle w:val="Koptekst"/>
      <w:spacing w:line="340" w:lineRule="exact"/>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1A57" w14:textId="77777777" w:rsidR="00325ECD" w:rsidRDefault="00325E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8D"/>
    <w:rsid w:val="00070F8D"/>
    <w:rsid w:val="000E61F0"/>
    <w:rsid w:val="000E7ED9"/>
    <w:rsid w:val="001D4D7B"/>
    <w:rsid w:val="001E84A3"/>
    <w:rsid w:val="0028611E"/>
    <w:rsid w:val="00325ECD"/>
    <w:rsid w:val="0040320A"/>
    <w:rsid w:val="00540552"/>
    <w:rsid w:val="006F0BCB"/>
    <w:rsid w:val="008348E0"/>
    <w:rsid w:val="00853A3F"/>
    <w:rsid w:val="008A73E0"/>
    <w:rsid w:val="008B5BAA"/>
    <w:rsid w:val="00954D58"/>
    <w:rsid w:val="009A467B"/>
    <w:rsid w:val="009B0DB7"/>
    <w:rsid w:val="00A56F91"/>
    <w:rsid w:val="00CB2FE0"/>
    <w:rsid w:val="00D11267"/>
    <w:rsid w:val="00DC006B"/>
    <w:rsid w:val="00DC3BE0"/>
    <w:rsid w:val="00E240C2"/>
    <w:rsid w:val="00E92FFE"/>
    <w:rsid w:val="00F42B04"/>
    <w:rsid w:val="00F45473"/>
    <w:rsid w:val="00FF0436"/>
    <w:rsid w:val="02BE2558"/>
    <w:rsid w:val="05467568"/>
    <w:rsid w:val="0573AA02"/>
    <w:rsid w:val="06B2E4FE"/>
    <w:rsid w:val="07A454B9"/>
    <w:rsid w:val="094AB508"/>
    <w:rsid w:val="0AA287E8"/>
    <w:rsid w:val="1600F7D4"/>
    <w:rsid w:val="1ACA99D4"/>
    <w:rsid w:val="22B3F1ED"/>
    <w:rsid w:val="24ACD27A"/>
    <w:rsid w:val="2AC4FC1F"/>
    <w:rsid w:val="2D3E694C"/>
    <w:rsid w:val="2F6607CA"/>
    <w:rsid w:val="30B2BC83"/>
    <w:rsid w:val="342D5FE3"/>
    <w:rsid w:val="345FF280"/>
    <w:rsid w:val="39286716"/>
    <w:rsid w:val="3AD38976"/>
    <w:rsid w:val="3B5A79DD"/>
    <w:rsid w:val="3C402585"/>
    <w:rsid w:val="3E2A8600"/>
    <w:rsid w:val="3FA5D248"/>
    <w:rsid w:val="437B0636"/>
    <w:rsid w:val="477DE245"/>
    <w:rsid w:val="489612F6"/>
    <w:rsid w:val="4898F671"/>
    <w:rsid w:val="4C7A6B95"/>
    <w:rsid w:val="4FCF3A3C"/>
    <w:rsid w:val="513750E9"/>
    <w:rsid w:val="5311A18B"/>
    <w:rsid w:val="562D5594"/>
    <w:rsid w:val="5A533C6E"/>
    <w:rsid w:val="5AB91522"/>
    <w:rsid w:val="5B2454E6"/>
    <w:rsid w:val="5D0EA550"/>
    <w:rsid w:val="5E506DF4"/>
    <w:rsid w:val="5F0BFA24"/>
    <w:rsid w:val="5FB05FAF"/>
    <w:rsid w:val="600C89FF"/>
    <w:rsid w:val="66F1BB91"/>
    <w:rsid w:val="67C423FD"/>
    <w:rsid w:val="6815FE43"/>
    <w:rsid w:val="6D281F28"/>
    <w:rsid w:val="6FD5A668"/>
    <w:rsid w:val="756C352D"/>
    <w:rsid w:val="7C0BB142"/>
    <w:rsid w:val="7D302138"/>
    <w:rsid w:val="7DB9CF18"/>
    <w:rsid w:val="7EF22190"/>
    <w:rsid w:val="7F517EF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DFAF"/>
  <w15:docId w15:val="{DEA2043A-1D2F-43BB-A88C-B5077076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C62B0"/>
    <w:pPr>
      <w:spacing w:after="0" w:line="240" w:lineRule="auto"/>
    </w:pPr>
    <w:rPr>
      <w:sz w:val="21"/>
    </w:rPr>
  </w:style>
  <w:style w:type="paragraph" w:styleId="Kop2">
    <w:name w:val="heading 2"/>
    <w:basedOn w:val="Standaard"/>
    <w:next w:val="Standaard"/>
    <w:uiPriority w:val="9"/>
    <w:unhideWhenUsed/>
    <w:qFormat/>
    <w:rsid w:val="24ACD2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C006B"/>
    <w:pPr>
      <w:tabs>
        <w:tab w:val="center" w:pos="4536"/>
        <w:tab w:val="right" w:pos="9072"/>
      </w:tabs>
    </w:pPr>
  </w:style>
  <w:style w:type="character" w:customStyle="1" w:styleId="KoptekstChar">
    <w:name w:val="Koptekst Char"/>
    <w:basedOn w:val="Standaardalinea-lettertype"/>
    <w:link w:val="Koptekst"/>
    <w:uiPriority w:val="99"/>
    <w:rsid w:val="00DC006B"/>
  </w:style>
  <w:style w:type="paragraph" w:styleId="Voettekst">
    <w:name w:val="footer"/>
    <w:basedOn w:val="Standaard"/>
    <w:link w:val="VoettekstChar"/>
    <w:uiPriority w:val="99"/>
    <w:unhideWhenUsed/>
    <w:rsid w:val="00DC006B"/>
    <w:pPr>
      <w:tabs>
        <w:tab w:val="center" w:pos="4536"/>
        <w:tab w:val="right" w:pos="9072"/>
      </w:tabs>
    </w:pPr>
  </w:style>
  <w:style w:type="character" w:customStyle="1" w:styleId="VoettekstChar">
    <w:name w:val="Voettekst Char"/>
    <w:basedOn w:val="Standaardalinea-lettertype"/>
    <w:link w:val="Voettekst"/>
    <w:uiPriority w:val="99"/>
    <w:rsid w:val="00DC006B"/>
  </w:style>
  <w:style w:type="paragraph" w:styleId="Geenafstand">
    <w:name w:val="No Spacing"/>
    <w:aliases w:val="klein"/>
    <w:basedOn w:val="Standaard"/>
    <w:next w:val="Standaard"/>
    <w:uiPriority w:val="1"/>
    <w:qFormat/>
    <w:rsid w:val="0040320A"/>
    <w:pPr>
      <w:tabs>
        <w:tab w:val="left" w:pos="340"/>
        <w:tab w:val="left" w:pos="4564"/>
        <w:tab w:val="left" w:pos="6634"/>
        <w:tab w:val="left" w:pos="6974"/>
        <w:tab w:val="left" w:pos="9256"/>
        <w:tab w:val="left" w:pos="9526"/>
      </w:tabs>
      <w:spacing w:line="255" w:lineRule="exact"/>
    </w:pPr>
    <w:rPr>
      <w:sz w:val="16"/>
    </w:rPr>
  </w:style>
  <w:style w:type="table" w:styleId="Tabelraster">
    <w:name w:val="Table Grid"/>
    <w:basedOn w:val="Standaardtabel"/>
    <w:uiPriority w:val="39"/>
    <w:rsid w:val="00447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039AF5B9677F49B14DFFEEF8ADB051" ma:contentTypeVersion="17" ma:contentTypeDescription="Een nieuw document maken." ma:contentTypeScope="" ma:versionID="75cf1df7760ac83874528ae61da56a4c">
  <xsd:schema xmlns:xsd="http://www.w3.org/2001/XMLSchema" xmlns:xs="http://www.w3.org/2001/XMLSchema" xmlns:p="http://schemas.microsoft.com/office/2006/metadata/properties" xmlns:ns1="http://schemas.microsoft.com/sharepoint/v3" xmlns:ns2="5717d259-d152-48e5-84f8-f49ff581c316" xmlns:ns3="8a12a704-ee31-4390-99ff-221862dea20c" targetNamespace="http://schemas.microsoft.com/office/2006/metadata/properties" ma:root="true" ma:fieldsID="aa80e3b5b991e7b23c9329bbafca2c03" ns1:_="" ns2:_="" ns3:_="">
    <xsd:import namespace="http://schemas.microsoft.com/sharepoint/v3"/>
    <xsd:import namespace="5717d259-d152-48e5-84f8-f49ff581c316"/>
    <xsd:import namespace="8a12a704-ee31-4390-99ff-221862dea20c"/>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Eigenschappen van het geïntegreerd beleid voor naleving" ma:hidden="true" ma:internalName="_ip_UnifiedCompliancePolicyProperties">
      <xsd:simpleType>
        <xsd:restriction base="dms:Note"/>
      </xsd:simpleType>
    </xsd:element>
    <xsd:element name="_ip_UnifiedCompliancePolicyUIAction" ma:index="3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1 Document 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06f5d06b-5ab8-44c3-b58a-63920c51fdea}" ma:internalName="TaxCatchAll" ma:showField="CatchAllData" ma:web="448290db-9842-47a2-8d59-0e242a3969bc">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06f5d06b-5ab8-44c3-b58a-63920c51fdea}" ma:internalName="TaxCatchAllLabel" ma:readOnly="true" ma:showField="CatchAllDataLabel" ma:web="448290db-9842-47a2-8d59-0e242a3969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12a704-ee31-4390-99ff-221862dea20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e2bb301-337e-4fd9-b97f-f1941be9315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ort_x0020_Correspondentie xmlns="5717d259-d152-48e5-84f8-f49ff581c316" xsi:nil="true"/>
    <_ip_UnifiedCompliancePolicyUIAction xmlns="http://schemas.microsoft.com/sharepoint/v3" xsi:nil="true"/>
    <Datum_x0020_Ontvangst xmlns="5717d259-d152-48e5-84f8-f49ff581c316" xsi:nil="true"/>
    <Datum_x0020_Document xmlns="5717d259-d152-48e5-84f8-f49ff581c316" xsi:nil="true"/>
    <Klant_x0020_Adres xmlns="5717d259-d152-48e5-84f8-f49ff581c316" xsi:nil="true"/>
    <Document_x0020_Klantnaam xmlns="5717d259-d152-48e5-84f8-f49ff581c316" xsi:nil="true"/>
    <Klant_x0020_Plaats xmlns="5717d259-d152-48e5-84f8-f49ff581c316" xsi:nil="true"/>
    <Extern_x0020_kenmerk xmlns="5717d259-d152-48e5-84f8-f49ff581c316" xsi:nil="true"/>
    <Klant_x0020_Postcode xmlns="5717d259-d152-48e5-84f8-f49ff581c316" xsi:nil="true"/>
    <_ip_UnifiedCompliancePolicyProperties xmlns="http://schemas.microsoft.com/sharepoint/v3" xsi:nil="true"/>
    <Documentomschrijving xmlns="5717d259-d152-48e5-84f8-f49ff581c316" xsi:nil="true"/>
    <lcf76f155ced4ddcb4097134ff3c332f xmlns="8a12a704-ee31-4390-99ff-221862dea20c">
      <Terms xmlns="http://schemas.microsoft.com/office/infopath/2007/PartnerControls"/>
    </lcf76f155ced4ddcb4097134ff3c332f>
    <TaxCatchAll xmlns="5717d259-d152-48e5-84f8-f49ff581c316" xsi:nil="true"/>
    <Datum_x0020_Verzonden xmlns="5717d259-d152-48e5-84f8-f49ff581c316" xsi:nil="true"/>
  </documentManagement>
</p:properties>
</file>

<file path=customXml/itemProps1.xml><?xml version="1.0" encoding="utf-8"?>
<ds:datastoreItem xmlns:ds="http://schemas.openxmlformats.org/officeDocument/2006/customXml" ds:itemID="{798D09EE-AACA-4B9E-ACBE-EF334E737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17d259-d152-48e5-84f8-f49ff581c316"/>
    <ds:schemaRef ds:uri="8a12a704-ee31-4390-99ff-221862dea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CD9A0-F81C-448B-A1C0-7D99BD9D7CAA}">
  <ds:schemaRefs>
    <ds:schemaRef ds:uri="Microsoft.SharePoint.Taxonomy.ContentTypeSync"/>
  </ds:schemaRefs>
</ds:datastoreItem>
</file>

<file path=customXml/itemProps3.xml><?xml version="1.0" encoding="utf-8"?>
<ds:datastoreItem xmlns:ds="http://schemas.openxmlformats.org/officeDocument/2006/customXml" ds:itemID="{7FCA88F4-210B-4A8F-8FB9-3D8739F7BD6F}">
  <ds:schemaRefs>
    <ds:schemaRef ds:uri="http://schemas.microsoft.com/sharepoint/v3/contenttype/forms"/>
  </ds:schemaRefs>
</ds:datastoreItem>
</file>

<file path=customXml/itemProps4.xml><?xml version="1.0" encoding="utf-8"?>
<ds:datastoreItem xmlns:ds="http://schemas.openxmlformats.org/officeDocument/2006/customXml" ds:itemID="{972AB387-CC2D-492F-9277-082DA77B84CF}">
  <ds:schemaRefs>
    <ds:schemaRef ds:uri="http://schemas.microsoft.com/office/2006/metadata/properties"/>
    <ds:schemaRef ds:uri="http://schemas.microsoft.com/office/infopath/2007/PartnerControls"/>
    <ds:schemaRef ds:uri="5717d259-d152-48e5-84f8-f49ff581c316"/>
    <ds:schemaRef ds:uri="http://schemas.microsoft.com/sharepoint/v3"/>
    <ds:schemaRef ds:uri="8a12a704-ee31-4390-99ff-221862dea20c"/>
  </ds:schemaRefs>
</ds:datastoreItem>
</file>

<file path=docMetadata/LabelInfo.xml><?xml version="1.0" encoding="utf-8"?>
<clbl:labelList xmlns:clbl="http://schemas.microsoft.com/office/2020/mipLabelMetadata">
  <clbl:label id="{acd9b9a6-8a32-4adc-a2f5-93e438f21306}" enabled="1" method="Standard" siteId="{7e50fb70-43f6-46ef-b368-2219ae63650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2807</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Pirovano, Vincent</dc:creator>
  <cp:lastModifiedBy>Vincent Pirovano</cp:lastModifiedBy>
  <cp:revision>13</cp:revision>
  <dcterms:created xsi:type="dcterms:W3CDTF">2025-10-15T08:27:00Z</dcterms:created>
  <dcterms:modified xsi:type="dcterms:W3CDTF">2025-11-24T09:49:00Z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0x0101008F039AF5B9677F49B14DFFEEF8ADB051</vt:lpwstr>
  </property>
  <property fmtid="{D5CDD505-2E9C-101B-9397-08002B2CF9AE}" pid="3" name="MediaServiceImageTags">
    <vt:lpwstr/>
  </property>
</Properties>
</file>